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B" w:rsidRDefault="00B724F6">
      <w:pPr>
        <w:pStyle w:val="Heading"/>
        <w:ind w:firstLine="28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36C5B" w:rsidRDefault="00B724F6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t xml:space="preserve">МИНИСТЕРСТВО ОБРАЗОВАНИЯ И НАУКИ </w:t>
      </w: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B36C5B" w:rsidRDefault="00B36C5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B36C5B" w:rsidRDefault="00B724F6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proofErr w:type="gramStart"/>
      <w:r>
        <w:rPr>
          <w:rFonts w:ascii="PT Astra Serif" w:hAnsi="PT Astra Serif"/>
          <w:b/>
          <w:bCs/>
          <w:sz w:val="40"/>
          <w:szCs w:val="40"/>
        </w:rPr>
        <w:t>П</w:t>
      </w:r>
      <w:proofErr w:type="gramEnd"/>
      <w:r>
        <w:rPr>
          <w:rFonts w:ascii="PT Astra Serif" w:hAnsi="PT Astra Serif"/>
          <w:b/>
          <w:bCs/>
          <w:sz w:val="40"/>
          <w:szCs w:val="40"/>
        </w:rPr>
        <w:t xml:space="preserve"> Р И К А З</w:t>
      </w:r>
    </w:p>
    <w:p w:rsidR="00B36C5B" w:rsidRDefault="00B36C5B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B36C5B" w:rsidRDefault="00B724F6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24.03.2025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№712</w:t>
      </w:r>
    </w:p>
    <w:p w:rsidR="00B36C5B" w:rsidRDefault="00B36C5B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B36C5B" w:rsidRDefault="00B724F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B36C5B" w:rsidRDefault="00B36C5B">
      <w:pPr>
        <w:pStyle w:val="Standard"/>
        <w:rPr>
          <w:sz w:val="28"/>
          <w:szCs w:val="28"/>
        </w:rPr>
      </w:pPr>
    </w:p>
    <w:p w:rsidR="00B36C5B" w:rsidRDefault="00B724F6">
      <w:pPr>
        <w:pStyle w:val="Standard"/>
        <w:jc w:val="center"/>
      </w:pPr>
      <w:r>
        <w:rPr>
          <w:rFonts w:ascii="PT Astra Serif" w:hAnsi="PT Astra Serif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Об утверждении мест расположения пунктов проведения</w:t>
      </w:r>
    </w:p>
    <w:p w:rsidR="00B36C5B" w:rsidRDefault="00B724F6">
      <w:pPr>
        <w:pStyle w:val="Standard"/>
        <w:jc w:val="center"/>
      </w:pPr>
      <w:r>
        <w:rPr>
          <w:rFonts w:ascii="PT Astra Serif" w:hAnsi="PT Astra Serif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государственной итоговой аттестации п</w:t>
      </w:r>
      <w:r>
        <w:rPr>
          <w:rFonts w:ascii="PT Astra Serif" w:hAnsi="PT Astra Serif"/>
          <w:b/>
          <w:bCs/>
          <w:spacing w:val="1"/>
          <w:sz w:val="28"/>
          <w:shd w:val="clear" w:color="auto" w:fill="FFFFFF"/>
          <w:lang w:eastAsia="ru-RU"/>
        </w:rPr>
        <w:t xml:space="preserve">о </w:t>
      </w:r>
      <w:proofErr w:type="gramStart"/>
      <w:r>
        <w:rPr>
          <w:rFonts w:ascii="PT Astra Serif" w:hAnsi="PT Astra Serif"/>
          <w:b/>
          <w:bCs/>
          <w:spacing w:val="1"/>
          <w:sz w:val="28"/>
          <w:shd w:val="clear" w:color="auto" w:fill="FFFFFF"/>
          <w:lang w:eastAsia="ru-RU"/>
        </w:rPr>
        <w:t>образовательным</w:t>
      </w:r>
      <w:proofErr w:type="gramEnd"/>
    </w:p>
    <w:p w:rsidR="00B36C5B" w:rsidRDefault="00B724F6">
      <w:pPr>
        <w:pStyle w:val="Standard"/>
        <w:jc w:val="center"/>
      </w:pPr>
      <w:r>
        <w:rPr>
          <w:rFonts w:ascii="PT Astra Serif" w:hAnsi="PT Astra Serif"/>
          <w:b/>
          <w:bCs/>
          <w:spacing w:val="1"/>
          <w:sz w:val="28"/>
          <w:shd w:val="clear" w:color="auto" w:fill="FFFFFF"/>
          <w:lang w:eastAsia="ru-RU"/>
        </w:rPr>
        <w:t>программам основного</w:t>
      </w:r>
      <w:r>
        <w:rPr>
          <w:rFonts w:ascii="PT Astra Serif" w:hAnsi="PT Astra Serif"/>
          <w:b/>
          <w:bCs/>
          <w:spacing w:val="1"/>
          <w:sz w:val="28"/>
          <w:shd w:val="clear" w:color="auto" w:fill="FFFFFF"/>
          <w:lang w:eastAsia="ru-RU"/>
        </w:rPr>
        <w:t xml:space="preserve"> общего образования</w:t>
      </w:r>
      <w:r>
        <w:rPr>
          <w:rFonts w:ascii="PT Astra Serif" w:hAnsi="PT Astra Serif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2025 году</w:t>
      </w:r>
    </w:p>
    <w:p w:rsidR="00B36C5B" w:rsidRDefault="00B36C5B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B36C5B" w:rsidRDefault="00B724F6">
      <w:pPr>
        <w:pStyle w:val="Standard"/>
        <w:shd w:val="clear" w:color="auto" w:fill="FFFFFF"/>
        <w:spacing w:line="322" w:lineRule="exact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</w:r>
      <w:r>
        <w:rPr>
          <w:rFonts w:ascii="PT Astra Serif" w:hAnsi="PT Astra Serif"/>
          <w:bCs/>
          <w:spacing w:val="2"/>
          <w:sz w:val="28"/>
          <w:shd w:val="clear" w:color="auto" w:fill="FFFFFF"/>
        </w:rPr>
        <w:t xml:space="preserve">В соответствии п. 26 </w:t>
      </w:r>
      <w:r>
        <w:rPr>
          <w:rFonts w:ascii="PT Astra Serif" w:hAnsi="PT Astra Serif"/>
          <w:bCs/>
          <w:spacing w:val="1"/>
          <w:sz w:val="28"/>
          <w:shd w:val="clear" w:color="auto" w:fill="FFFFFF"/>
        </w:rPr>
        <w:t xml:space="preserve">приказа </w:t>
      </w:r>
      <w:proofErr w:type="spellStart"/>
      <w:r>
        <w:rPr>
          <w:rFonts w:ascii="PT Astra Serif" w:hAnsi="PT Astra Serif"/>
          <w:bCs/>
          <w:spacing w:val="1"/>
          <w:sz w:val="28"/>
          <w:shd w:val="clear" w:color="auto" w:fill="FFFFFF"/>
        </w:rPr>
        <w:t>Минпросвещения</w:t>
      </w:r>
      <w:proofErr w:type="spellEnd"/>
      <w:r>
        <w:rPr>
          <w:rFonts w:ascii="PT Astra Serif" w:hAnsi="PT Astra Serif"/>
          <w:bCs/>
          <w:spacing w:val="1"/>
          <w:sz w:val="28"/>
          <w:shd w:val="clear" w:color="auto" w:fill="FFFFFF"/>
        </w:rPr>
        <w:t xml:space="preserve"> России и </w:t>
      </w:r>
      <w:proofErr w:type="spellStart"/>
      <w:r>
        <w:rPr>
          <w:rFonts w:ascii="PT Astra Serif" w:hAnsi="PT Astra Serif"/>
          <w:bCs/>
          <w:spacing w:val="1"/>
          <w:sz w:val="28"/>
          <w:shd w:val="clear" w:color="auto" w:fill="FFFFFF"/>
        </w:rPr>
        <w:t>Рособрнадзора</w:t>
      </w:r>
      <w:proofErr w:type="spellEnd"/>
      <w:r>
        <w:rPr>
          <w:rFonts w:ascii="PT Astra Serif" w:hAnsi="PT Astra Serif"/>
          <w:bCs/>
          <w:spacing w:val="1"/>
          <w:sz w:val="28"/>
          <w:shd w:val="clear" w:color="auto" w:fill="FFFFFF"/>
        </w:rPr>
        <w:t xml:space="preserve"> от 04.04.2023 № 232/551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rFonts w:ascii="PT Astra Serif" w:hAnsi="PT Astra Serif"/>
          <w:bCs/>
          <w:spacing w:val="2"/>
          <w:sz w:val="28"/>
        </w:rPr>
        <w:t xml:space="preserve"> </w:t>
      </w:r>
      <w:r>
        <w:rPr>
          <w:rFonts w:ascii="PT Astra Serif" w:hAnsi="PT Astra Serif"/>
          <w:bCs/>
          <w:spacing w:val="2"/>
          <w:sz w:val="28"/>
        </w:rPr>
        <w:t xml:space="preserve">и в целях обеспечения проведения государственной итоговой аттестации по образовательным программам основного общего образования (далее — ГИА-9) на территории Тамбовской области </w:t>
      </w:r>
      <w:r>
        <w:rPr>
          <w:rFonts w:ascii="PT Astra Serif" w:hAnsi="PT Astra Serif"/>
          <w:b/>
          <w:bCs/>
          <w:spacing w:val="100"/>
          <w:sz w:val="28"/>
        </w:rPr>
        <w:t>приказываю:</w:t>
      </w:r>
    </w:p>
    <w:p w:rsidR="00B36C5B" w:rsidRDefault="00B724F6">
      <w:pPr>
        <w:pStyle w:val="Standard"/>
        <w:ind w:right="340" w:firstLine="850"/>
        <w:jc w:val="both"/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Утвердить</w:t>
      </w:r>
      <w:r>
        <w:rPr>
          <w:rFonts w:ascii="PT Astra Serif" w:hAnsi="PT Astra Serif"/>
          <w:sz w:val="28"/>
          <w:szCs w:val="28"/>
        </w:rPr>
        <w:t xml:space="preserve"> места расположения </w:t>
      </w:r>
      <w:r>
        <w:rPr>
          <w:rFonts w:ascii="PT Astra Serif" w:hAnsi="PT Astra Serif"/>
          <w:sz w:val="28"/>
          <w:szCs w:val="28"/>
        </w:rPr>
        <w:t>пунктов проведения ГИА-9 в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году согласно приложению</w:t>
      </w:r>
      <w:r>
        <w:rPr>
          <w:rFonts w:ascii="PT Astra Serif" w:hAnsi="PT Astra Serif"/>
          <w:bCs/>
          <w:sz w:val="28"/>
        </w:rPr>
        <w:t>.</w:t>
      </w:r>
    </w:p>
    <w:p w:rsidR="00B36C5B" w:rsidRDefault="00B724F6">
      <w:pPr>
        <w:pStyle w:val="Standard"/>
        <w:shd w:val="clear" w:color="auto" w:fill="FFFFFF"/>
        <w:spacing w:line="322" w:lineRule="exact"/>
        <w:ind w:firstLine="850"/>
        <w:jc w:val="both"/>
      </w:pPr>
      <w:r>
        <w:rPr>
          <w:rFonts w:ascii="PT Astra Serif" w:hAnsi="PT Astra Serif"/>
          <w:spacing w:val="1"/>
          <w:sz w:val="28"/>
          <w:szCs w:val="28"/>
          <w:lang w:eastAsia="ru-RU"/>
        </w:rPr>
        <w:t xml:space="preserve">2.  </w:t>
      </w:r>
      <w:proofErr w:type="gramStart"/>
      <w:r>
        <w:rPr>
          <w:rFonts w:ascii="PT Astra Serif" w:hAnsi="PT Astra Serif"/>
          <w:color w:val="000000"/>
          <w:spacing w:val="1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PT Astra Serif" w:hAnsi="PT Astra Serif"/>
          <w:spacing w:val="1"/>
          <w:sz w:val="28"/>
          <w:szCs w:val="28"/>
          <w:shd w:val="clear" w:color="auto" w:fill="FFFFFF"/>
          <w:lang w:eastAsia="ru-RU"/>
        </w:rPr>
        <w:t xml:space="preserve"> исполнением настоящего приказа возложить на начальника отдела оценки качества образования и государственной итоговой аттестации министерства образования и науки Тамбовской области С.В. Тонину</w:t>
      </w:r>
      <w:r>
        <w:rPr>
          <w:rFonts w:ascii="PT Astra Serif" w:eastAsia="Microsoft YaHei" w:hAnsi="PT Astra Serif" w:cs="Mangal"/>
          <w:spacing w:val="1"/>
          <w:sz w:val="28"/>
          <w:szCs w:val="28"/>
          <w:lang w:eastAsia="ru-RU"/>
        </w:rPr>
        <w:t>.</w:t>
      </w:r>
    </w:p>
    <w:p w:rsidR="00B36C5B" w:rsidRDefault="00B36C5B">
      <w:pPr>
        <w:pStyle w:val="Standard"/>
        <w:ind w:right="452"/>
        <w:jc w:val="both"/>
        <w:rPr>
          <w:rFonts w:ascii="PT Astra Serif" w:hAnsi="PT Astra Serif"/>
          <w:sz w:val="28"/>
          <w:szCs w:val="28"/>
        </w:rPr>
      </w:pPr>
    </w:p>
    <w:p w:rsidR="00B36C5B" w:rsidRDefault="00B36C5B">
      <w:pPr>
        <w:pStyle w:val="Standard"/>
        <w:ind w:right="452"/>
        <w:jc w:val="both"/>
        <w:rPr>
          <w:rFonts w:ascii="PT Astra Serif" w:hAnsi="PT Astra Serif"/>
          <w:sz w:val="28"/>
          <w:szCs w:val="28"/>
        </w:rPr>
      </w:pPr>
    </w:p>
    <w:p w:rsidR="00B36C5B" w:rsidRDefault="00B36C5B">
      <w:pPr>
        <w:pStyle w:val="Standard"/>
        <w:ind w:right="452"/>
        <w:jc w:val="both"/>
        <w:rPr>
          <w:rFonts w:ascii="PT Astra Serif" w:hAnsi="PT Astra Serif"/>
          <w:sz w:val="28"/>
          <w:szCs w:val="28"/>
        </w:rPr>
      </w:pPr>
    </w:p>
    <w:p w:rsidR="00B36C5B" w:rsidRDefault="00B724F6">
      <w:pPr>
        <w:pStyle w:val="Standard"/>
        <w:ind w:right="452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министра</w:t>
      </w:r>
      <w:r>
        <w:rPr>
          <w:rFonts w:ascii="PT Astra Serif" w:hAnsi="PT Astra Serif"/>
          <w:sz w:val="28"/>
          <w:szCs w:val="28"/>
        </w:rPr>
        <w:t xml:space="preserve"> образования</w:t>
      </w:r>
    </w:p>
    <w:p w:rsidR="00B36C5B" w:rsidRDefault="00B724F6">
      <w:pPr>
        <w:pStyle w:val="Standard"/>
      </w:pPr>
      <w:r>
        <w:rPr>
          <w:rFonts w:ascii="PT Astra Serif" w:hAnsi="PT Astra Serif"/>
          <w:sz w:val="28"/>
          <w:szCs w:val="28"/>
        </w:rPr>
        <w:t>и науки Тамбовской области                                                                     Е.В</w:t>
      </w:r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Афонина</w:t>
      </w:r>
      <w:proofErr w:type="spellEnd"/>
    </w:p>
    <w:p w:rsidR="00B36C5B" w:rsidRDefault="00B36C5B">
      <w:pPr>
        <w:pStyle w:val="Standard"/>
        <w:shd w:val="clear" w:color="auto" w:fill="FFFFFF"/>
        <w:spacing w:line="322" w:lineRule="exact"/>
        <w:ind w:firstLine="851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</w:p>
    <w:p w:rsidR="00000000" w:rsidRDefault="00B724F6">
      <w:pPr>
        <w:rPr>
          <w:rFonts w:eastAsia="Times New Roman" w:cs="Times New Roman"/>
          <w:vanish/>
          <w:sz w:val="20"/>
          <w:szCs w:val="20"/>
          <w:lang w:bidi="ar-SA"/>
        </w:rPr>
      </w:pPr>
      <w:r>
        <w:br w:type="page"/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888"/>
      </w:tblGrid>
      <w:tr w:rsidR="00B36C5B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5B" w:rsidRDefault="00B36C5B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724F6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 рассылки:</w:t>
            </w:r>
          </w:p>
          <w:p w:rsidR="00B36C5B" w:rsidRDefault="00B724F6">
            <w:pPr>
              <w:pStyle w:val="Standard"/>
              <w:numPr>
                <w:ilvl w:val="0"/>
                <w:numId w:val="5"/>
              </w:numPr>
              <w:tabs>
                <w:tab w:val="left" w:pos="1230"/>
              </w:tabs>
              <w:ind w:left="510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оценки качества образования и ГИА – 1 экз.</w:t>
            </w:r>
          </w:p>
          <w:p w:rsidR="00B36C5B" w:rsidRDefault="00B724F6">
            <w:pPr>
              <w:pStyle w:val="Standard"/>
              <w:numPr>
                <w:ilvl w:val="0"/>
                <w:numId w:val="3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ТОГКУ «Центр экспертизы образовательной </w:t>
            </w:r>
            <w:r>
              <w:rPr>
                <w:rFonts w:ascii="PT Astra Serif" w:hAnsi="PT Astra Serif"/>
                <w:sz w:val="24"/>
                <w:szCs w:val="24"/>
              </w:rPr>
              <w:t>деятельности»- 1экз.</w:t>
            </w:r>
          </w:p>
          <w:p w:rsidR="00B36C5B" w:rsidRDefault="00B724F6">
            <w:pPr>
              <w:pStyle w:val="Standard"/>
              <w:numPr>
                <w:ilvl w:val="0"/>
                <w:numId w:val="3"/>
              </w:numPr>
              <w:tabs>
                <w:tab w:val="left" w:pos="1440"/>
              </w:tabs>
              <w:ind w:left="720" w:hanging="3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ОМСУ- 1 экз.</w:t>
            </w:r>
          </w:p>
          <w:p w:rsidR="00B36C5B" w:rsidRDefault="00B724F6">
            <w:pPr>
              <w:pStyle w:val="western"/>
              <w:numPr>
                <w:ilvl w:val="0"/>
                <w:numId w:val="3"/>
              </w:numPr>
              <w:tabs>
                <w:tab w:val="left" w:pos="1440"/>
              </w:tabs>
              <w:spacing w:before="0" w:after="0"/>
              <w:ind w:left="720" w:hanging="360"/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ТОГАОУ «Мичуринский лицей-интернат» </w:t>
            </w:r>
            <w:r>
              <w:rPr>
                <w:rStyle w:val="Internetlink"/>
                <w:rFonts w:ascii="PT Astra Serif" w:hAnsi="PT Astra Serif" w:cs="Helvetica"/>
                <w:color w:val="23527C"/>
                <w:sz w:val="22"/>
                <w:szCs w:val="22"/>
                <w:shd w:val="clear" w:color="auto" w:fill="FFFFFF"/>
              </w:rPr>
              <w:t>michlycee@obraz.tambov.gov.ru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B36C5B" w:rsidRDefault="00B724F6">
            <w:pPr>
              <w:pStyle w:val="western"/>
              <w:numPr>
                <w:ilvl w:val="0"/>
                <w:numId w:val="3"/>
              </w:numPr>
              <w:tabs>
                <w:tab w:val="left" w:pos="1440"/>
              </w:tabs>
              <w:spacing w:before="0" w:after="0"/>
              <w:ind w:left="720" w:hanging="360"/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ТОГБОУ "Многопрофильный кадетский корпус имени Героя Советского Союза летчика-космонавта СССР Л.С. Демина"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>tmkk@obraz.tambov.gov.ru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B36C5B" w:rsidRDefault="00B724F6">
            <w:pPr>
              <w:pStyle w:val="western"/>
              <w:numPr>
                <w:ilvl w:val="0"/>
                <w:numId w:val="3"/>
              </w:numPr>
              <w:tabs>
                <w:tab w:val="left" w:pos="1440"/>
              </w:tabs>
              <w:spacing w:before="0" w:after="0"/>
              <w:ind w:left="720" w:hanging="360"/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ТОГБОУ "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Жердевская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школа-интернат имени Д.В.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Семёнова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"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>internat2020@obraz.tambov.gov.ru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B36C5B" w:rsidRDefault="00B724F6">
            <w:pPr>
              <w:pStyle w:val="western"/>
              <w:numPr>
                <w:ilvl w:val="0"/>
                <w:numId w:val="3"/>
              </w:numPr>
              <w:tabs>
                <w:tab w:val="left" w:pos="1440"/>
              </w:tabs>
              <w:spacing w:before="0" w:after="0"/>
              <w:ind w:left="720" w:hanging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ОАНО «Тамбовская православная гимназия имени святителя Питирима, епископа Тамбовского» - 1 экз.</w:t>
            </w:r>
          </w:p>
          <w:p w:rsidR="00B36C5B" w:rsidRDefault="00B724F6">
            <w:pPr>
              <w:pStyle w:val="western"/>
              <w:numPr>
                <w:ilvl w:val="0"/>
                <w:numId w:val="3"/>
              </w:numPr>
              <w:tabs>
                <w:tab w:val="left" w:pos="1440"/>
              </w:tabs>
              <w:spacing w:before="0" w:after="0"/>
              <w:ind w:left="720" w:hanging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ТОГБОУ "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Красносвободненская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санаторная школа-интернат"- 1 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экз.</w:t>
            </w:r>
          </w:p>
          <w:p w:rsidR="00B36C5B" w:rsidRDefault="00B724F6">
            <w:pPr>
              <w:pStyle w:val="Standard"/>
              <w:numPr>
                <w:ilvl w:val="0"/>
                <w:numId w:val="3"/>
              </w:numPr>
              <w:tabs>
                <w:tab w:val="left" w:pos="1112"/>
              </w:tabs>
              <w:ind w:left="720" w:hanging="36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ТОГБОУ "Казачья кадетская школа-интернат имени графа И.И. Воронцова-Дашкова"- 1 экз.</w:t>
            </w:r>
          </w:p>
          <w:p w:rsidR="00B36C5B" w:rsidRDefault="00B724F6">
            <w:pPr>
              <w:pStyle w:val="Standard"/>
              <w:numPr>
                <w:ilvl w:val="0"/>
                <w:numId w:val="3"/>
              </w:numPr>
              <w:tabs>
                <w:tab w:val="left" w:pos="1112"/>
              </w:tabs>
              <w:ind w:left="720" w:hanging="36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ТОГБОУ "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Инжавинская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школа-интернат для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 ОВЗ"- 1 экз.</w:t>
            </w:r>
          </w:p>
          <w:p w:rsidR="00B36C5B" w:rsidRDefault="00B724F6">
            <w:pPr>
              <w:pStyle w:val="Standard"/>
              <w:numPr>
                <w:ilvl w:val="0"/>
                <w:numId w:val="3"/>
              </w:numPr>
              <w:tabs>
                <w:tab w:val="left" w:pos="1112"/>
              </w:tabs>
              <w:ind w:left="720" w:hanging="36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ТОГБОУ "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Горельская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школа-интернат для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 ОВЗ" — 1 экз.</w:t>
            </w:r>
          </w:p>
          <w:p w:rsidR="00B36C5B" w:rsidRDefault="00B724F6">
            <w:pPr>
              <w:pStyle w:val="Standard"/>
              <w:numPr>
                <w:ilvl w:val="0"/>
                <w:numId w:val="3"/>
              </w:numPr>
              <w:tabs>
                <w:tab w:val="left" w:pos="1112"/>
              </w:tabs>
              <w:ind w:left="720" w:hanging="36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ТОГБОУ "Центр психолого-педагогиче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ского сопровождения и коррекции "Гармония" г. Рассказово — 1 экз.</w:t>
            </w:r>
          </w:p>
        </w:tc>
      </w:tr>
      <w:tr w:rsidR="00B36C5B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724F6">
            <w:pPr>
              <w:suppressAutoHyphens w:val="0"/>
            </w:pPr>
          </w:p>
        </w:tc>
      </w:tr>
      <w:tr w:rsidR="00B36C5B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724F6">
            <w:pPr>
              <w:suppressAutoHyphens w:val="0"/>
            </w:pPr>
          </w:p>
        </w:tc>
      </w:tr>
      <w:tr w:rsidR="00B36C5B">
        <w:tblPrEx>
          <w:tblCellMar>
            <w:top w:w="0" w:type="dxa"/>
            <w:bottom w:w="0" w:type="dxa"/>
          </w:tblCellMar>
        </w:tblPrEx>
        <w:trPr>
          <w:trHeight w:val="10998"/>
        </w:trPr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36C5B" w:rsidRDefault="00B724F6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отдела оценки качества образования и государственной итоговой аттестации</w:t>
            </w:r>
          </w:p>
          <w:p w:rsidR="00B36C5B" w:rsidRDefault="00B724F6">
            <w:pPr>
              <w:pStyle w:val="Standard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_____________________        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С.В.Тонина</w:t>
            </w:r>
            <w:proofErr w:type="spellEnd"/>
          </w:p>
          <w:p w:rsidR="00B36C5B" w:rsidRDefault="00B36C5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724F6">
            <w:pPr>
              <w:suppressAutoHyphens w:val="0"/>
            </w:pPr>
          </w:p>
        </w:tc>
      </w:tr>
    </w:tbl>
    <w:p w:rsidR="00B36C5B" w:rsidRDefault="00B36C5B">
      <w:pPr>
        <w:pStyle w:val="Textbody"/>
        <w:shd w:val="clear" w:color="auto" w:fill="FFFFFF"/>
        <w:spacing w:line="240" w:lineRule="exact"/>
        <w:jc w:val="right"/>
        <w:rPr>
          <w:rFonts w:ascii="PT Astra Serif" w:hAnsi="PT Astra Serif"/>
        </w:rPr>
      </w:pPr>
    </w:p>
    <w:p w:rsidR="00B36C5B" w:rsidRDefault="00B36C5B">
      <w:pPr>
        <w:pStyle w:val="Standard"/>
        <w:rPr>
          <w:rFonts w:ascii="PT Astra Serif" w:hAnsi="PT Astra Serif"/>
          <w:color w:val="000000"/>
          <w:spacing w:val="2"/>
          <w:sz w:val="28"/>
          <w:szCs w:val="28"/>
        </w:rPr>
      </w:pPr>
    </w:p>
    <w:sectPr w:rsidR="00B36C5B">
      <w:headerReference w:type="default" r:id="rId9"/>
      <w:pgSz w:w="11906" w:h="16838"/>
      <w:pgMar w:top="675" w:right="853" w:bottom="114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F6" w:rsidRDefault="00B724F6">
      <w:r>
        <w:separator/>
      </w:r>
    </w:p>
  </w:endnote>
  <w:endnote w:type="continuationSeparator" w:id="0">
    <w:p w:rsidR="00B724F6" w:rsidRDefault="00B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F6" w:rsidRDefault="00B724F6">
      <w:r>
        <w:rPr>
          <w:color w:val="000000"/>
        </w:rPr>
        <w:separator/>
      </w:r>
    </w:p>
  </w:footnote>
  <w:footnote w:type="continuationSeparator" w:id="0">
    <w:p w:rsidR="00B724F6" w:rsidRDefault="00B7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1C" w:rsidRDefault="00B724F6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F25B6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D2"/>
    <w:multiLevelType w:val="multilevel"/>
    <w:tmpl w:val="626071CE"/>
    <w:styleLink w:val="WWNum15"/>
    <w:lvl w:ilvl="0">
      <w:start w:val="1"/>
      <w:numFmt w:val="decimal"/>
      <w:lvlText w:val="%1."/>
      <w:lvlJc w:val="left"/>
      <w:rPr>
        <w:rFonts w:ascii="PT Astra Serif" w:hAnsi="PT Astra Serif" w:cs="Times New Roman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EAE4AD6"/>
    <w:multiLevelType w:val="multilevel"/>
    <w:tmpl w:val="7C26549A"/>
    <w:styleLink w:val="WWNum1aa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47AB1C22"/>
    <w:multiLevelType w:val="multilevel"/>
    <w:tmpl w:val="E61A3442"/>
    <w:styleLink w:val="WWNum1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D222961"/>
    <w:multiLevelType w:val="multilevel"/>
    <w:tmpl w:val="40C64F2E"/>
    <w:styleLink w:val="WWNum1aa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-"/>
      <w:lvlJc w:val="left"/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6C5B"/>
    <w:rsid w:val="00B36C5B"/>
    <w:rsid w:val="00B724F6"/>
    <w:rsid w:val="00F2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  <w:lang w:eastAsia="ru-RU"/>
    </w:rPr>
  </w:style>
  <w:style w:type="paragraph" w:styleId="a7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HeaderandFooter"/>
  </w:style>
  <w:style w:type="character" w:customStyle="1" w:styleId="a9">
    <w:name w:val="Название Знак"/>
    <w:basedOn w:val="a0"/>
    <w:rPr>
      <w:sz w:val="28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27">
    <w:name w:val="ListLabel 127"/>
    <w:rPr>
      <w:rFonts w:ascii="PT Astra Serif" w:hAnsi="PT Astra Serif" w:cs="Times New Roman"/>
      <w:sz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Character20style">
    <w:name w:val="Character_20_style"/>
  </w:style>
  <w:style w:type="numbering" w:customStyle="1" w:styleId="WWNum1aa">
    <w:name w:val="WWNum1aa"/>
    <w:basedOn w:val="a2"/>
    <w:pPr>
      <w:numPr>
        <w:numId w:val="1"/>
      </w:numPr>
    </w:pPr>
  </w:style>
  <w:style w:type="numbering" w:customStyle="1" w:styleId="WWNum1aaa">
    <w:name w:val="WWNum1aaa"/>
    <w:basedOn w:val="a2"/>
    <w:pPr>
      <w:numPr>
        <w:numId w:val="2"/>
      </w:numPr>
    </w:pPr>
  </w:style>
  <w:style w:type="numbering" w:customStyle="1" w:styleId="WWNum15">
    <w:name w:val="WWNum15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  <w:lang w:eastAsia="ru-RU"/>
    </w:rPr>
  </w:style>
  <w:style w:type="paragraph" w:styleId="a7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HeaderandFooter"/>
  </w:style>
  <w:style w:type="character" w:customStyle="1" w:styleId="a9">
    <w:name w:val="Название Знак"/>
    <w:basedOn w:val="a0"/>
    <w:rPr>
      <w:sz w:val="28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27">
    <w:name w:val="ListLabel 127"/>
    <w:rPr>
      <w:rFonts w:ascii="PT Astra Serif" w:hAnsi="PT Astra Serif" w:cs="Times New Roman"/>
      <w:sz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Character20style">
    <w:name w:val="Character_20_style"/>
  </w:style>
  <w:style w:type="numbering" w:customStyle="1" w:styleId="WWNum1aa">
    <w:name w:val="WWNum1aa"/>
    <w:basedOn w:val="a2"/>
    <w:pPr>
      <w:numPr>
        <w:numId w:val="1"/>
      </w:numPr>
    </w:pPr>
  </w:style>
  <w:style w:type="numbering" w:customStyle="1" w:styleId="WWNum1aaa">
    <w:name w:val="WWNum1aaa"/>
    <w:basedOn w:val="a2"/>
    <w:pPr>
      <w:numPr>
        <w:numId w:val="2"/>
      </w:numPr>
    </w:pPr>
  </w:style>
  <w:style w:type="numbering" w:customStyle="1" w:styleId="WWNum15">
    <w:name w:val="WWNum15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/07%20&#1054;&#1058;&#1044;&#1045;&#1051;&#1067;%20&#1052;&#1054;&#1080;&#1053;/&#1050;&#1072;&#1085;&#1094;&#1077;&#1083;&#1103;&#1088;&#1080;&#1103;/&#1041;&#1083;&#1072;&#1085;&#1082;&#1080;%20&#1052;&#1080;&#1085;&#1080;&#1089;&#1090;&#1077;&#1088;&#1089;&#1090;&#1074;&#1072;%20%20&#1080;%20&#1086;&#1073;&#1088;&#1072;&#1079;&#1094;&#1099;%20&#1076;&#1086;&#1082;&#1091;&#1084;&#1077;&#1085;&#1090;&#1086;&#1074;/&#1041;&#1083;&#1072;&#1085;&#1082;%20&#1087;&#1088;&#1080;&#1082;&#1072;&#1079;&#1072;.%20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</cp:revision>
  <cp:lastPrinted>2025-03-21T15:59:00Z</cp:lastPrinted>
  <dcterms:created xsi:type="dcterms:W3CDTF">2004-07-30T13:17:00Z</dcterms:created>
  <dcterms:modified xsi:type="dcterms:W3CDTF">2025-05-18T16:20:00Z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