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EB" w:rsidRDefault="0027523D">
      <w:pPr>
        <w:pStyle w:val="Heading"/>
        <w:ind w:firstLine="28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2746440</wp:posOffset>
            </wp:positionH>
            <wp:positionV relativeFrom="paragraph">
              <wp:posOffset>0</wp:posOffset>
            </wp:positionV>
            <wp:extent cx="627480" cy="885239"/>
            <wp:effectExtent l="0" t="0" r="117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277EB" w:rsidRDefault="0027523D">
      <w:pPr>
        <w:pStyle w:val="Standard"/>
        <w:jc w:val="center"/>
        <w:rPr>
          <w:rFonts w:ascii="PT Astra Serif" w:hAnsi="PT Astra Serif"/>
          <w:b/>
          <w:bCs/>
          <w:sz w:val="36"/>
          <w:szCs w:val="36"/>
        </w:rPr>
      </w:pPr>
      <w:r>
        <w:t xml:space="preserve">МИНИСТЕРСТВО ОБРАЗОВАНИЯ И НАУКИ </w:t>
      </w: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6277EB" w:rsidRDefault="006277EB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6277EB" w:rsidRDefault="0027523D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proofErr w:type="gramStart"/>
      <w:r>
        <w:rPr>
          <w:rFonts w:ascii="PT Astra Serif" w:hAnsi="PT Astra Serif"/>
          <w:b/>
          <w:bCs/>
          <w:sz w:val="40"/>
          <w:szCs w:val="40"/>
        </w:rPr>
        <w:t>П</w:t>
      </w:r>
      <w:proofErr w:type="gramEnd"/>
      <w:r>
        <w:rPr>
          <w:rFonts w:ascii="PT Astra Serif" w:hAnsi="PT Astra Serif"/>
          <w:b/>
          <w:bCs/>
          <w:sz w:val="40"/>
          <w:szCs w:val="40"/>
        </w:rPr>
        <w:t xml:space="preserve"> Р И К А З</w:t>
      </w:r>
    </w:p>
    <w:p w:rsidR="006277EB" w:rsidRDefault="006277EB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6277EB" w:rsidRDefault="0027523D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19.02.2025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№365</w:t>
      </w:r>
    </w:p>
    <w:p w:rsidR="006277EB" w:rsidRDefault="006277EB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:rsidR="006277EB" w:rsidRDefault="0027523D">
      <w:pPr>
        <w:pStyle w:val="Standard"/>
        <w:ind w:firstLine="284"/>
      </w:pPr>
      <w:r>
        <w:rPr>
          <w:rFonts w:ascii="PT Astra Serif" w:hAnsi="PT Astra Serif"/>
          <w:sz w:val="28"/>
          <w:lang w:eastAsia="ru-RU"/>
        </w:rPr>
        <w:tab/>
      </w:r>
      <w:r>
        <w:rPr>
          <w:rFonts w:ascii="PT Astra Serif" w:hAnsi="PT Astra Serif"/>
          <w:sz w:val="28"/>
          <w:lang w:eastAsia="ru-RU"/>
        </w:rPr>
        <w:tab/>
      </w:r>
      <w:r>
        <w:rPr>
          <w:rFonts w:ascii="PT Astra Serif" w:hAnsi="PT Astra Serif"/>
          <w:sz w:val="28"/>
          <w:lang w:eastAsia="ru-RU"/>
        </w:rPr>
        <w:tab/>
      </w:r>
      <w:r>
        <w:rPr>
          <w:rFonts w:ascii="PT Astra Serif" w:hAnsi="PT Astra Serif"/>
          <w:sz w:val="28"/>
          <w:lang w:eastAsia="ru-RU"/>
        </w:rPr>
        <w:tab/>
      </w:r>
      <w:r>
        <w:rPr>
          <w:rFonts w:ascii="PT Astra Serif" w:hAnsi="PT Astra Serif"/>
          <w:sz w:val="28"/>
          <w:lang w:eastAsia="ru-RU"/>
        </w:rPr>
        <w:tab/>
      </w:r>
      <w:r>
        <w:rPr>
          <w:rFonts w:ascii="PT Astra Serif" w:hAnsi="PT Astra Serif"/>
          <w:sz w:val="28"/>
          <w:lang w:eastAsia="ru-RU"/>
        </w:rPr>
        <w:t xml:space="preserve">         г. Тамбов</w:t>
      </w:r>
    </w:p>
    <w:p w:rsidR="006277EB" w:rsidRDefault="006277EB">
      <w:pPr>
        <w:pStyle w:val="Standard"/>
        <w:rPr>
          <w:rFonts w:ascii="PT Astra Serif" w:hAnsi="PT Astra Serif"/>
          <w:b/>
          <w:bCs/>
          <w:color w:val="000000"/>
          <w:spacing w:val="2"/>
          <w:sz w:val="28"/>
          <w:szCs w:val="28"/>
        </w:rPr>
      </w:pPr>
    </w:p>
    <w:p w:rsidR="006277EB" w:rsidRDefault="0027523D">
      <w:pPr>
        <w:pStyle w:val="Standard"/>
        <w:jc w:val="center"/>
        <w:rPr>
          <w:rFonts w:ascii="PT Astra Serif" w:hAnsi="PT Astra Serif"/>
          <w:b/>
          <w:bCs/>
          <w:color w:val="000000"/>
          <w:spacing w:val="2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Об утверждении положения о предметной комиссии</w:t>
      </w:r>
    </w:p>
    <w:p w:rsidR="006277EB" w:rsidRDefault="0027523D">
      <w:pPr>
        <w:pStyle w:val="Standard"/>
        <w:jc w:val="center"/>
        <w:rPr>
          <w:rFonts w:ascii="PT Astra Serif" w:hAnsi="PT Astra Serif"/>
          <w:b/>
          <w:bCs/>
          <w:color w:val="000000"/>
          <w:spacing w:val="2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для проведения государственной итоговой аттестации</w:t>
      </w:r>
    </w:p>
    <w:p w:rsidR="006277EB" w:rsidRDefault="0027523D">
      <w:pPr>
        <w:pStyle w:val="Standard"/>
        <w:jc w:val="center"/>
        <w:rPr>
          <w:rFonts w:ascii="PT Astra Serif" w:hAnsi="PT Astra Serif"/>
          <w:b/>
          <w:bCs/>
          <w:color w:val="000000"/>
          <w:spacing w:val="2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по образовательным программам среднего общего образования</w:t>
      </w:r>
    </w:p>
    <w:p w:rsidR="006277EB" w:rsidRDefault="006277EB">
      <w:pPr>
        <w:pStyle w:val="Standard"/>
        <w:ind w:right="283" w:firstLine="851"/>
        <w:jc w:val="both"/>
        <w:rPr>
          <w:rFonts w:ascii="PT Astra Serif" w:hAnsi="PT Astra Serif"/>
          <w:b/>
          <w:bCs/>
          <w:color w:val="000000"/>
          <w:spacing w:val="2"/>
          <w:sz w:val="28"/>
          <w:szCs w:val="28"/>
        </w:rPr>
      </w:pPr>
    </w:p>
    <w:p w:rsidR="006277EB" w:rsidRDefault="0027523D">
      <w:pPr>
        <w:pStyle w:val="a6"/>
        <w:spacing w:before="0" w:after="0"/>
        <w:ind w:firstLine="850"/>
        <w:jc w:val="both"/>
      </w:pPr>
      <w:r>
        <w:rPr>
          <w:rFonts w:ascii="PT Astra Serif" w:hAnsi="PT Astra Serif"/>
          <w:sz w:val="28"/>
        </w:rPr>
        <w:t xml:space="preserve">В соответствии с приказом </w:t>
      </w:r>
      <w:proofErr w:type="spellStart"/>
      <w:r>
        <w:rPr>
          <w:rFonts w:ascii="PT Astra Serif" w:hAnsi="PT Astra Serif"/>
          <w:sz w:val="28"/>
        </w:rPr>
        <w:t>Минпросвещения</w:t>
      </w:r>
      <w:proofErr w:type="spellEnd"/>
      <w:r>
        <w:rPr>
          <w:rFonts w:ascii="PT Astra Serif" w:hAnsi="PT Astra Serif"/>
          <w:sz w:val="28"/>
        </w:rPr>
        <w:t xml:space="preserve"> России и </w:t>
      </w:r>
      <w:proofErr w:type="spellStart"/>
      <w:r>
        <w:rPr>
          <w:rFonts w:ascii="PT Astra Serif" w:hAnsi="PT Astra Serif"/>
          <w:sz w:val="28"/>
        </w:rPr>
        <w:t>Рособрнадзора</w:t>
      </w:r>
      <w:proofErr w:type="spellEnd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04.04.2023 № 233/552 </w:t>
      </w:r>
      <w:r>
        <w:rPr>
          <w:rFonts w:ascii="PT Astra Serif" w:hAnsi="PT Astra Serif"/>
          <w:sz w:val="28"/>
        </w:rPr>
        <w:t>«Об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 xml:space="preserve"> и в целях </w:t>
      </w:r>
      <w:r>
        <w:rPr>
          <w:rFonts w:ascii="PT Astra Serif" w:hAnsi="PT Astra Serif"/>
          <w:sz w:val="28"/>
        </w:rPr>
        <w:t xml:space="preserve">обеспечения </w:t>
      </w:r>
      <w:r>
        <w:rPr>
          <w:rFonts w:ascii="PT Astra Serif" w:hAnsi="PT Astra Serif"/>
          <w:sz w:val="28"/>
          <w:szCs w:val="20"/>
        </w:rPr>
        <w:t>проведения государственной итоговой аттестации по образовательным программам средне</w:t>
      </w:r>
      <w:r>
        <w:rPr>
          <w:rFonts w:ascii="PT Astra Serif" w:hAnsi="PT Astra Serif"/>
          <w:sz w:val="28"/>
          <w:szCs w:val="20"/>
        </w:rPr>
        <w:t>го общего образования</w:t>
      </w:r>
      <w:r>
        <w:rPr>
          <w:rFonts w:ascii="PT Astra Serif" w:hAnsi="PT Astra Serif"/>
          <w:sz w:val="28"/>
          <w:szCs w:val="28"/>
        </w:rPr>
        <w:t xml:space="preserve"> на территории Тамбовской области в 2025 году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:rsidR="006277EB" w:rsidRDefault="0027523D">
      <w:pPr>
        <w:pStyle w:val="a8"/>
        <w:numPr>
          <w:ilvl w:val="0"/>
          <w:numId w:val="23"/>
        </w:numPr>
        <w:ind w:left="0" w:firstLine="85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положение о предметной</w:t>
      </w:r>
      <w:r>
        <w:rPr>
          <w:rFonts w:ascii="PT Astra Serif" w:hAnsi="PT Astra Serif"/>
          <w:sz w:val="28"/>
          <w:szCs w:val="28"/>
        </w:rPr>
        <w:t xml:space="preserve"> комиссии для проведения государственной итоговой аттестации по образовательным программам среднего общего образования </w:t>
      </w:r>
      <w:r>
        <w:rPr>
          <w:rFonts w:ascii="PT Astra Serif" w:hAnsi="PT Astra Serif"/>
          <w:sz w:val="28"/>
          <w:szCs w:val="28"/>
        </w:rPr>
        <w:t>согласно приложению.</w:t>
      </w:r>
    </w:p>
    <w:p w:rsidR="006277EB" w:rsidRDefault="0027523D">
      <w:pPr>
        <w:pStyle w:val="Standard"/>
        <w:numPr>
          <w:ilvl w:val="0"/>
          <w:numId w:val="23"/>
        </w:numPr>
        <w:ind w:firstLine="850"/>
        <w:jc w:val="both"/>
      </w:pPr>
      <w:r>
        <w:rPr>
          <w:rFonts w:ascii="PT Astra Serif" w:hAnsi="PT Astra Serif"/>
          <w:sz w:val="28"/>
        </w:rPr>
        <w:t>Признать утратившим силу приказ министерства образования и  науки Тамбовской области от 21.02.2024 № 439 «Об утвержд</w:t>
      </w:r>
      <w:r>
        <w:rPr>
          <w:rFonts w:ascii="PT Astra Serif" w:hAnsi="PT Astra Serif"/>
          <w:sz w:val="28"/>
        </w:rPr>
        <w:t>ении положения о предметной комиссии для проведения государственной итоговой аттестации по образовательным программам среднего общего образования»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6277EB" w:rsidRDefault="006277EB">
      <w:pPr>
        <w:pStyle w:val="Standard"/>
        <w:ind w:firstLine="850"/>
        <w:jc w:val="both"/>
      </w:pPr>
    </w:p>
    <w:p w:rsidR="006277EB" w:rsidRDefault="006277EB">
      <w:pPr>
        <w:pStyle w:val="Standard"/>
        <w:ind w:firstLine="850"/>
        <w:jc w:val="both"/>
      </w:pPr>
    </w:p>
    <w:p w:rsidR="006277EB" w:rsidRDefault="006277EB">
      <w:pPr>
        <w:pStyle w:val="Standard"/>
        <w:ind w:firstLine="850"/>
        <w:jc w:val="both"/>
      </w:pPr>
    </w:p>
    <w:p w:rsidR="006277EB" w:rsidRDefault="0027523D">
      <w:pPr>
        <w:pStyle w:val="a6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Министр образования</w:t>
      </w:r>
    </w:p>
    <w:p w:rsidR="006277EB" w:rsidRDefault="0027523D">
      <w:pPr>
        <w:pStyle w:val="a6"/>
        <w:spacing w:before="0" w:after="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и науки </w:t>
      </w:r>
      <w:r>
        <w:rPr>
          <w:rFonts w:ascii="PT Astra Serif" w:hAnsi="PT Astra Serif"/>
          <w:color w:val="000000"/>
          <w:sz w:val="28"/>
          <w:szCs w:val="28"/>
        </w:rPr>
        <w:t>Тамбовской области</w:t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Т.</w:t>
      </w:r>
      <w:r>
        <w:rPr>
          <w:rFonts w:ascii="PT Astra Serif" w:hAnsi="PT Astra Serif"/>
          <w:color w:val="000000"/>
          <w:sz w:val="28"/>
          <w:szCs w:val="28"/>
        </w:rPr>
        <w:t>П.Котельникова</w:t>
      </w:r>
      <w:proofErr w:type="spellEnd"/>
    </w:p>
    <w:p w:rsidR="006277EB" w:rsidRDefault="006277EB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6277EB" w:rsidRDefault="006277EB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6277EB" w:rsidRDefault="006277EB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6277EB" w:rsidRDefault="006277EB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6277EB" w:rsidRDefault="006277EB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6277EB" w:rsidRDefault="006277EB">
      <w:pPr>
        <w:pStyle w:val="Standard"/>
        <w:jc w:val="right"/>
        <w:rPr>
          <w:rFonts w:ascii="PT Astra Serif" w:hAnsi="PT Astra Serif"/>
          <w:sz w:val="28"/>
          <w:szCs w:val="28"/>
        </w:rPr>
        <w:sectPr w:rsidR="006277EB">
          <w:pgSz w:w="11906" w:h="16838"/>
          <w:pgMar w:top="1134" w:right="626" w:bottom="1134" w:left="1701" w:header="720" w:footer="720" w:gutter="0"/>
          <w:cols w:space="720"/>
        </w:sectPr>
      </w:pPr>
    </w:p>
    <w:tbl>
      <w:tblPr>
        <w:tblW w:w="3658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1178"/>
        <w:gridCol w:w="1119"/>
      </w:tblGrid>
      <w:tr w:rsidR="006277E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7EB" w:rsidRDefault="006277EB">
            <w:pPr>
              <w:pStyle w:val="Standard"/>
              <w:rPr>
                <w:color w:val="000000"/>
              </w:rPr>
            </w:pPr>
          </w:p>
          <w:p w:rsidR="006277EB" w:rsidRDefault="006277EB">
            <w:pPr>
              <w:pStyle w:val="Standard"/>
              <w:rPr>
                <w:color w:val="000000"/>
              </w:rPr>
            </w:pPr>
          </w:p>
          <w:p w:rsidR="006277EB" w:rsidRDefault="006277EB">
            <w:pPr>
              <w:pStyle w:val="Standard"/>
              <w:rPr>
                <w:color w:val="000000"/>
              </w:rPr>
            </w:pPr>
          </w:p>
          <w:p w:rsidR="006277EB" w:rsidRDefault="006277EB">
            <w:pPr>
              <w:pStyle w:val="Standard"/>
              <w:rPr>
                <w:color w:val="000000"/>
              </w:rPr>
            </w:pPr>
          </w:p>
          <w:p w:rsidR="006277EB" w:rsidRDefault="006277EB">
            <w:pPr>
              <w:pStyle w:val="Standard"/>
              <w:rPr>
                <w:color w:val="000000"/>
              </w:rPr>
            </w:pPr>
          </w:p>
          <w:p w:rsidR="006277EB" w:rsidRDefault="006277EB">
            <w:pPr>
              <w:pStyle w:val="Standard"/>
              <w:rPr>
                <w:color w:val="000000"/>
              </w:rPr>
            </w:pPr>
          </w:p>
          <w:p w:rsidR="006277EB" w:rsidRDefault="006277EB">
            <w:pPr>
              <w:pStyle w:val="Standard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7EB" w:rsidRDefault="006277EB">
            <w:pPr>
              <w:pStyle w:val="Standard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277EB" w:rsidRDefault="006277EB">
            <w:pPr>
              <w:pStyle w:val="Standard"/>
              <w:rPr>
                <w:color w:val="000000"/>
              </w:rPr>
            </w:pPr>
          </w:p>
        </w:tc>
      </w:tr>
    </w:tbl>
    <w:p w:rsidR="00000000" w:rsidRDefault="0027523D">
      <w:pPr>
        <w:rPr>
          <w:rFonts w:eastAsia="Times New Roman" w:cs="Times New Roman"/>
          <w:vanish/>
          <w:sz w:val="20"/>
          <w:szCs w:val="20"/>
          <w:lang w:bidi="ar-SA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888"/>
      </w:tblGrid>
      <w:tr w:rsidR="006277EB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EB" w:rsidRDefault="006277EB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277EB" w:rsidRDefault="006277EB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277EB" w:rsidRDefault="0027523D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Расчет рассылки:</w:t>
            </w:r>
          </w:p>
          <w:p w:rsidR="006277EB" w:rsidRDefault="0027523D">
            <w:pPr>
              <w:pStyle w:val="Standard"/>
              <w:numPr>
                <w:ilvl w:val="0"/>
                <w:numId w:val="24"/>
              </w:numPr>
              <w:tabs>
                <w:tab w:val="left" w:pos="1105"/>
              </w:tabs>
              <w:ind w:left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ОКО и ГИА – 1 экз.</w:t>
            </w:r>
          </w:p>
          <w:p w:rsidR="006277EB" w:rsidRDefault="0027523D">
            <w:pPr>
              <w:pStyle w:val="Standard"/>
              <w:numPr>
                <w:ilvl w:val="0"/>
                <w:numId w:val="15"/>
              </w:numPr>
              <w:tabs>
                <w:tab w:val="left" w:pos="770"/>
              </w:tabs>
              <w:ind w:left="385" w:hanging="2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ТОГКУ «Центр экспертизы образовательной деятельности»- 1экз.</w:t>
            </w:r>
          </w:p>
          <w:p w:rsidR="006277EB" w:rsidRDefault="0027523D">
            <w:pPr>
              <w:pStyle w:val="Standard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ОМСУ- 1 экз.</w:t>
            </w:r>
          </w:p>
          <w:p w:rsidR="006277EB" w:rsidRDefault="0027523D">
            <w:pPr>
              <w:pStyle w:val="Standard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Подведомственные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ОО (Мичуринский лицей-интернат, Многопрофильный кадетский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корпус,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Жердевская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школа-интернат) - 1 экз.</w:t>
            </w:r>
          </w:p>
          <w:p w:rsidR="006277EB" w:rsidRDefault="0027523D">
            <w:pPr>
              <w:pStyle w:val="Standard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Православная гимназия — 1 экз.</w:t>
            </w:r>
          </w:p>
          <w:p w:rsidR="006277EB" w:rsidRDefault="0027523D">
            <w:pPr>
              <w:pStyle w:val="Standard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сайт — 1 экз.</w:t>
            </w:r>
          </w:p>
        </w:tc>
      </w:tr>
      <w:tr w:rsidR="006277EB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7523D">
            <w:pPr>
              <w:suppressAutoHyphens w:val="0"/>
            </w:pPr>
          </w:p>
        </w:tc>
      </w:tr>
      <w:tr w:rsidR="006277EB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7523D">
            <w:pPr>
              <w:suppressAutoHyphens w:val="0"/>
            </w:pPr>
          </w:p>
        </w:tc>
      </w:tr>
      <w:tr w:rsidR="006277EB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27523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начальника отдела оценки качества образования и государственной итоговой аттестации</w:t>
            </w:r>
          </w:p>
          <w:p w:rsidR="006277EB" w:rsidRDefault="0027523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_____________________         </w:t>
            </w:r>
            <w:r>
              <w:rPr>
                <w:rFonts w:ascii="PT Astra Serif" w:hAnsi="PT Astra Serif"/>
                <w:sz w:val="24"/>
                <w:szCs w:val="24"/>
              </w:rPr>
              <w:t>О.А. Савина</w:t>
            </w: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6277EB" w:rsidRDefault="006277E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7523D">
            <w:pPr>
              <w:suppressAutoHyphens w:val="0"/>
            </w:pPr>
          </w:p>
        </w:tc>
      </w:tr>
    </w:tbl>
    <w:p w:rsidR="006277EB" w:rsidRDefault="006277EB">
      <w:pPr>
        <w:pStyle w:val="Standard"/>
        <w:spacing w:line="240" w:lineRule="exact"/>
        <w:jc w:val="both"/>
        <w:rPr>
          <w:rFonts w:ascii="PT Astra Serif" w:hAnsi="PT Astra Serif"/>
          <w:b/>
          <w:bCs/>
          <w:color w:val="000000"/>
          <w:spacing w:val="-3"/>
          <w:sz w:val="28"/>
          <w:szCs w:val="28"/>
          <w:lang w:eastAsia="ru-RU"/>
        </w:rPr>
      </w:pPr>
      <w:bookmarkStart w:id="1" w:name="anchor1061"/>
      <w:bookmarkStart w:id="2" w:name="__UnoMark__159_1425939841"/>
      <w:bookmarkStart w:id="3" w:name="anchor1023"/>
      <w:bookmarkStart w:id="4" w:name="anchor1003"/>
      <w:bookmarkStart w:id="5" w:name="anchor1025"/>
      <w:bookmarkStart w:id="6" w:name="anchor1024"/>
      <w:bookmarkStart w:id="7" w:name="anchor1001"/>
      <w:bookmarkStart w:id="8" w:name="anchor1121"/>
      <w:bookmarkStart w:id="9" w:name="anchor1735"/>
      <w:bookmarkStart w:id="10" w:name="anchor1011"/>
      <w:bookmarkStart w:id="11" w:name="anchor1012"/>
      <w:bookmarkStart w:id="12" w:name="anchor1081"/>
      <w:bookmarkStart w:id="13" w:name="anchor7109"/>
      <w:bookmarkStart w:id="14" w:name="anchor1007"/>
      <w:bookmarkStart w:id="15" w:name="anchor1614"/>
      <w:bookmarkStart w:id="16" w:name="anchor1066"/>
      <w:bookmarkStart w:id="17" w:name="anchor1681"/>
      <w:bookmarkStart w:id="18" w:name="anchor1068"/>
      <w:bookmarkStart w:id="19" w:name="anchor1067"/>
      <w:bookmarkStart w:id="20" w:name="anchor1071"/>
      <w:bookmarkStart w:id="21" w:name="anchor100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sectPr w:rsidR="006277EB">
      <w:pgSz w:w="11906" w:h="16838"/>
      <w:pgMar w:top="1134" w:right="857" w:bottom="1134" w:left="17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3D" w:rsidRDefault="0027523D">
      <w:r>
        <w:separator/>
      </w:r>
    </w:p>
  </w:endnote>
  <w:endnote w:type="continuationSeparator" w:id="0">
    <w:p w:rsidR="0027523D" w:rsidRDefault="0027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3D" w:rsidRDefault="0027523D">
      <w:r>
        <w:rPr>
          <w:color w:val="000000"/>
        </w:rPr>
        <w:separator/>
      </w:r>
    </w:p>
  </w:footnote>
  <w:footnote w:type="continuationSeparator" w:id="0">
    <w:p w:rsidR="0027523D" w:rsidRDefault="0027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EF5"/>
    <w:multiLevelType w:val="multilevel"/>
    <w:tmpl w:val="C3E6FCA2"/>
    <w:styleLink w:val="WWNum16"/>
    <w:lvl w:ilvl="0">
      <w:start w:val="1"/>
      <w:numFmt w:val="decimal"/>
      <w:lvlText w:val="%1."/>
      <w:lvlJc w:val="center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158D707B"/>
    <w:multiLevelType w:val="multilevel"/>
    <w:tmpl w:val="E6083F4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">
    <w:nsid w:val="1A1B3699"/>
    <w:multiLevelType w:val="multilevel"/>
    <w:tmpl w:val="9AD442B4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21F448DA"/>
    <w:multiLevelType w:val="multilevel"/>
    <w:tmpl w:val="373691CC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2DB11E92"/>
    <w:multiLevelType w:val="multilevel"/>
    <w:tmpl w:val="E006CD6E"/>
    <w:styleLink w:val="WWNum15"/>
    <w:lvl w:ilvl="0">
      <w:start w:val="1"/>
      <w:numFmt w:val="decimal"/>
      <w:lvlText w:val="%1."/>
      <w:lvlJc w:val="left"/>
      <w:rPr>
        <w:rFonts w:ascii="PT Astra Serif" w:hAnsi="PT Astra Serif" w:cs="Times New Roman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300852CA"/>
    <w:multiLevelType w:val="multilevel"/>
    <w:tmpl w:val="C45C7666"/>
    <w:styleLink w:val="WWNum1aaaa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6">
    <w:nsid w:val="325D4E25"/>
    <w:multiLevelType w:val="multilevel"/>
    <w:tmpl w:val="4FBA23CC"/>
    <w:styleLink w:val="WWNum1aa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-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32620BB3"/>
    <w:multiLevelType w:val="multilevel"/>
    <w:tmpl w:val="EB8ABDEE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358269AD"/>
    <w:multiLevelType w:val="multilevel"/>
    <w:tmpl w:val="9B129432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368A0666"/>
    <w:multiLevelType w:val="multilevel"/>
    <w:tmpl w:val="373C55BC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8125B3C"/>
    <w:multiLevelType w:val="multilevel"/>
    <w:tmpl w:val="8FA6491E"/>
    <w:styleLink w:val="WWNum2a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43D638F9"/>
    <w:multiLevelType w:val="multilevel"/>
    <w:tmpl w:val="E544214E"/>
    <w:styleLink w:val="WWNum2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3E57813"/>
    <w:multiLevelType w:val="multilevel"/>
    <w:tmpl w:val="7A92D6F6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48314AF4"/>
    <w:multiLevelType w:val="multilevel"/>
    <w:tmpl w:val="91B40FE0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4DB903CA"/>
    <w:multiLevelType w:val="multilevel"/>
    <w:tmpl w:val="12AEE95E"/>
    <w:styleLink w:val="WWNum1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54296739"/>
    <w:multiLevelType w:val="multilevel"/>
    <w:tmpl w:val="A73C499C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5AAE183F"/>
    <w:multiLevelType w:val="multilevel"/>
    <w:tmpl w:val="C6E4AD50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5AE96C6F"/>
    <w:multiLevelType w:val="multilevel"/>
    <w:tmpl w:val="4B928BFE"/>
    <w:styleLink w:val="WWNum1aa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>
    <w:nsid w:val="61247031"/>
    <w:multiLevelType w:val="multilevel"/>
    <w:tmpl w:val="9AEAAB0A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>
    <w:nsid w:val="64B360CF"/>
    <w:multiLevelType w:val="multilevel"/>
    <w:tmpl w:val="8032A446"/>
    <w:styleLink w:val="WWNum12"/>
    <w:lvl w:ilvl="0">
      <w:start w:val="1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66291134"/>
    <w:multiLevelType w:val="multilevel"/>
    <w:tmpl w:val="4DF6452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66D94D7D"/>
    <w:multiLevelType w:val="multilevel"/>
    <w:tmpl w:val="DB3084C4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76F573B7"/>
    <w:multiLevelType w:val="multilevel"/>
    <w:tmpl w:val="1D1C18F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6"/>
  </w:num>
  <w:num w:numId="5">
    <w:abstractNumId w:val="8"/>
  </w:num>
  <w:num w:numId="6">
    <w:abstractNumId w:val="18"/>
  </w:num>
  <w:num w:numId="7">
    <w:abstractNumId w:val="2"/>
  </w:num>
  <w:num w:numId="8">
    <w:abstractNumId w:val="9"/>
  </w:num>
  <w:num w:numId="9">
    <w:abstractNumId w:val="15"/>
  </w:num>
  <w:num w:numId="10">
    <w:abstractNumId w:val="7"/>
  </w:num>
  <w:num w:numId="11">
    <w:abstractNumId w:val="21"/>
  </w:num>
  <w:num w:numId="12">
    <w:abstractNumId w:val="19"/>
  </w:num>
  <w:num w:numId="13">
    <w:abstractNumId w:val="13"/>
  </w:num>
  <w:num w:numId="14">
    <w:abstractNumId w:val="12"/>
  </w:num>
  <w:num w:numId="15">
    <w:abstractNumId w:val="4"/>
  </w:num>
  <w:num w:numId="16">
    <w:abstractNumId w:val="14"/>
  </w:num>
  <w:num w:numId="17">
    <w:abstractNumId w:val="10"/>
  </w:num>
  <w:num w:numId="18">
    <w:abstractNumId w:val="6"/>
  </w:num>
  <w:num w:numId="19">
    <w:abstractNumId w:val="17"/>
  </w:num>
  <w:num w:numId="20">
    <w:abstractNumId w:val="0"/>
  </w:num>
  <w:num w:numId="21">
    <w:abstractNumId w:val="5"/>
  </w:num>
  <w:num w:numId="22">
    <w:abstractNumId w:val="11"/>
  </w:num>
  <w:num w:numId="23">
    <w:abstractNumId w:val="1"/>
  </w:num>
  <w:num w:numId="2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77EB"/>
    <w:rsid w:val="0027523D"/>
    <w:rsid w:val="006277EB"/>
    <w:rsid w:val="00A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paragraph" w:customStyle="1" w:styleId="Default">
    <w:name w:val="Default"/>
    <w:pPr>
      <w:widowControl/>
      <w:suppressAutoHyphens/>
      <w:textAlignment w:val="auto"/>
    </w:pPr>
    <w:rPr>
      <w:rFonts w:eastAsia="Cambria Math" w:cs="Times New Roman"/>
      <w:color w:val="000000"/>
      <w:lang w:eastAsia="ru-RU" w:bidi="ar-SA"/>
    </w:rPr>
  </w:style>
  <w:style w:type="paragraph" w:styleId="a7">
    <w:name w:val="Balloon Text"/>
    <w:basedOn w:val="Standard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Standard"/>
    <w:pPr>
      <w:spacing w:before="100" w:after="100"/>
      <w:jc w:val="both"/>
    </w:pPr>
    <w:rPr>
      <w:sz w:val="28"/>
      <w:szCs w:val="28"/>
      <w:lang w:eastAsia="ru-RU"/>
    </w:rPr>
  </w:style>
  <w:style w:type="paragraph" w:customStyle="1" w:styleId="2">
    <w:name w:val="Обычная таблица2"/>
    <w:pPr>
      <w:widowControl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paragraph" w:styleId="a8">
    <w:name w:val="List Paragraph"/>
    <w:basedOn w:val="Standard"/>
    <w:pPr>
      <w:ind w:left="720"/>
    </w:pPr>
  </w:style>
  <w:style w:type="paragraph" w:customStyle="1" w:styleId="31">
    <w:name w:val="Основной текст с отступом 31"/>
    <w:basedOn w:val="Standard"/>
    <w:pPr>
      <w:spacing w:after="120"/>
      <w:ind w:left="283"/>
    </w:pPr>
    <w:rPr>
      <w:color w:val="00000A"/>
      <w:sz w:val="16"/>
      <w:szCs w:val="16"/>
    </w:rPr>
  </w:style>
  <w:style w:type="paragraph" w:styleId="a9">
    <w:name w:val="Document Map"/>
    <w:pPr>
      <w:widowControl/>
      <w:suppressAutoHyphens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character" w:customStyle="1" w:styleId="aa">
    <w:name w:val="Название Знак"/>
    <w:basedOn w:val="a0"/>
    <w:rPr>
      <w:sz w:val="28"/>
      <w:szCs w:val="24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styleId="ad">
    <w:name w:val="Strong"/>
    <w:rPr>
      <w:b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PT Astra Serif" w:eastAsia="PT Astra Serif" w:hAnsi="PT Astra Serif" w:cs="Times New Roman"/>
      <w:sz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NumberingSymbols">
    <w:name w:val="Numbering Symbols"/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6">
    <w:name w:val="ListLabel 316"/>
    <w:rPr>
      <w:rFonts w:cs="Times New Roman"/>
      <w:b w:val="0"/>
      <w:bCs w:val="0"/>
      <w:sz w:val="28"/>
    </w:rPr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a">
    <w:name w:val="WWNum1a"/>
    <w:basedOn w:val="a2"/>
    <w:pPr>
      <w:numPr>
        <w:numId w:val="16"/>
      </w:numPr>
    </w:pPr>
  </w:style>
  <w:style w:type="numbering" w:customStyle="1" w:styleId="WWNum2a">
    <w:name w:val="WWNum2a"/>
    <w:basedOn w:val="a2"/>
    <w:pPr>
      <w:numPr>
        <w:numId w:val="17"/>
      </w:numPr>
    </w:pPr>
  </w:style>
  <w:style w:type="numbering" w:customStyle="1" w:styleId="WWNum1aa">
    <w:name w:val="WWNum1aa"/>
    <w:basedOn w:val="a2"/>
    <w:pPr>
      <w:numPr>
        <w:numId w:val="18"/>
      </w:numPr>
    </w:pPr>
  </w:style>
  <w:style w:type="numbering" w:customStyle="1" w:styleId="WWNum1aaa">
    <w:name w:val="WWNum1aaa"/>
    <w:basedOn w:val="a2"/>
    <w:pPr>
      <w:numPr>
        <w:numId w:val="19"/>
      </w:numPr>
    </w:pPr>
  </w:style>
  <w:style w:type="numbering" w:customStyle="1" w:styleId="WWNum16">
    <w:name w:val="WWNum16"/>
    <w:basedOn w:val="a2"/>
    <w:pPr>
      <w:numPr>
        <w:numId w:val="20"/>
      </w:numPr>
    </w:pPr>
  </w:style>
  <w:style w:type="numbering" w:customStyle="1" w:styleId="WWNum1aaaa">
    <w:name w:val="WWNum1aaaa"/>
    <w:basedOn w:val="a2"/>
    <w:pPr>
      <w:numPr>
        <w:numId w:val="21"/>
      </w:numPr>
    </w:pPr>
  </w:style>
  <w:style w:type="numbering" w:customStyle="1" w:styleId="WWNum2aa">
    <w:name w:val="WWNum2aa"/>
    <w:basedOn w:val="a2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paragraph" w:customStyle="1" w:styleId="Default">
    <w:name w:val="Default"/>
    <w:pPr>
      <w:widowControl/>
      <w:suppressAutoHyphens/>
      <w:textAlignment w:val="auto"/>
    </w:pPr>
    <w:rPr>
      <w:rFonts w:eastAsia="Cambria Math" w:cs="Times New Roman"/>
      <w:color w:val="000000"/>
      <w:lang w:eastAsia="ru-RU" w:bidi="ar-SA"/>
    </w:rPr>
  </w:style>
  <w:style w:type="paragraph" w:styleId="a7">
    <w:name w:val="Balloon Text"/>
    <w:basedOn w:val="Standard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Standard"/>
    <w:pPr>
      <w:spacing w:before="100" w:after="100"/>
      <w:jc w:val="both"/>
    </w:pPr>
    <w:rPr>
      <w:sz w:val="28"/>
      <w:szCs w:val="28"/>
      <w:lang w:eastAsia="ru-RU"/>
    </w:rPr>
  </w:style>
  <w:style w:type="paragraph" w:customStyle="1" w:styleId="2">
    <w:name w:val="Обычная таблица2"/>
    <w:pPr>
      <w:widowControl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paragraph" w:styleId="a8">
    <w:name w:val="List Paragraph"/>
    <w:basedOn w:val="Standard"/>
    <w:pPr>
      <w:ind w:left="720"/>
    </w:pPr>
  </w:style>
  <w:style w:type="paragraph" w:customStyle="1" w:styleId="31">
    <w:name w:val="Основной текст с отступом 31"/>
    <w:basedOn w:val="Standard"/>
    <w:pPr>
      <w:spacing w:after="120"/>
      <w:ind w:left="283"/>
    </w:pPr>
    <w:rPr>
      <w:color w:val="00000A"/>
      <w:sz w:val="16"/>
      <w:szCs w:val="16"/>
    </w:rPr>
  </w:style>
  <w:style w:type="paragraph" w:styleId="a9">
    <w:name w:val="Document Map"/>
    <w:pPr>
      <w:widowControl/>
      <w:suppressAutoHyphens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character" w:customStyle="1" w:styleId="aa">
    <w:name w:val="Название Знак"/>
    <w:basedOn w:val="a0"/>
    <w:rPr>
      <w:sz w:val="28"/>
      <w:szCs w:val="24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styleId="ad">
    <w:name w:val="Strong"/>
    <w:rPr>
      <w:b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PT Astra Serif" w:eastAsia="PT Astra Serif" w:hAnsi="PT Astra Serif" w:cs="Times New Roman"/>
      <w:sz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NumberingSymbols">
    <w:name w:val="Numbering Symbols"/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6">
    <w:name w:val="ListLabel 316"/>
    <w:rPr>
      <w:rFonts w:cs="Times New Roman"/>
      <w:b w:val="0"/>
      <w:bCs w:val="0"/>
      <w:sz w:val="28"/>
    </w:rPr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a">
    <w:name w:val="WWNum1a"/>
    <w:basedOn w:val="a2"/>
    <w:pPr>
      <w:numPr>
        <w:numId w:val="16"/>
      </w:numPr>
    </w:pPr>
  </w:style>
  <w:style w:type="numbering" w:customStyle="1" w:styleId="WWNum2a">
    <w:name w:val="WWNum2a"/>
    <w:basedOn w:val="a2"/>
    <w:pPr>
      <w:numPr>
        <w:numId w:val="17"/>
      </w:numPr>
    </w:pPr>
  </w:style>
  <w:style w:type="numbering" w:customStyle="1" w:styleId="WWNum1aa">
    <w:name w:val="WWNum1aa"/>
    <w:basedOn w:val="a2"/>
    <w:pPr>
      <w:numPr>
        <w:numId w:val="18"/>
      </w:numPr>
    </w:pPr>
  </w:style>
  <w:style w:type="numbering" w:customStyle="1" w:styleId="WWNum1aaa">
    <w:name w:val="WWNum1aaa"/>
    <w:basedOn w:val="a2"/>
    <w:pPr>
      <w:numPr>
        <w:numId w:val="19"/>
      </w:numPr>
    </w:pPr>
  </w:style>
  <w:style w:type="numbering" w:customStyle="1" w:styleId="WWNum16">
    <w:name w:val="WWNum16"/>
    <w:basedOn w:val="a2"/>
    <w:pPr>
      <w:numPr>
        <w:numId w:val="20"/>
      </w:numPr>
    </w:pPr>
  </w:style>
  <w:style w:type="numbering" w:customStyle="1" w:styleId="WWNum1aaaa">
    <w:name w:val="WWNum1aaaa"/>
    <w:basedOn w:val="a2"/>
    <w:pPr>
      <w:numPr>
        <w:numId w:val="21"/>
      </w:numPr>
    </w:pPr>
  </w:style>
  <w:style w:type="numbering" w:customStyle="1" w:styleId="WWNum2aa">
    <w:name w:val="WWNum2aa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</cp:revision>
  <cp:lastPrinted>2024-02-15T10:18:00Z</cp:lastPrinted>
  <dcterms:created xsi:type="dcterms:W3CDTF">2025-02-20T16:46:00Z</dcterms:created>
  <dcterms:modified xsi:type="dcterms:W3CDTF">2025-02-20T16:47:00Z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