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E4" w:rsidRDefault="00084CE4">
      <w:pPr>
        <w:pStyle w:val="ae"/>
        <w:jc w:val="center"/>
        <w:rPr>
          <w:sz w:val="28"/>
          <w:szCs w:val="28"/>
        </w:rPr>
      </w:pPr>
    </w:p>
    <w:p w:rsidR="00084CE4" w:rsidRDefault="00084CE4">
      <w:pPr>
        <w:pStyle w:val="ad"/>
        <w:jc w:val="center"/>
        <w:rPr>
          <w:sz w:val="28"/>
          <w:szCs w:val="28"/>
        </w:rPr>
      </w:pPr>
    </w:p>
    <w:p w:rsidR="00084CE4" w:rsidRDefault="00084CE4">
      <w:pPr>
        <w:pStyle w:val="ae"/>
        <w:suppressLineNumbers w:val="0"/>
        <w:jc w:val="center"/>
        <w:rPr>
          <w:sz w:val="28"/>
          <w:szCs w:val="28"/>
        </w:rPr>
        <w:sectPr w:rsidR="00084CE4">
          <w:headerReference w:type="default" r:id="rId8"/>
          <w:pgSz w:w="11906" w:h="16838"/>
          <w:pgMar w:top="1201" w:right="857" w:bottom="1134" w:left="1740" w:header="638" w:footer="720" w:gutter="0"/>
          <w:cols w:space="720"/>
        </w:sectPr>
      </w:pPr>
    </w:p>
    <w:p w:rsidR="00084CE4" w:rsidRDefault="005C3DF1">
      <w:pPr>
        <w:pStyle w:val="Heading"/>
        <w:ind w:firstLine="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7479" cy="885239"/>
            <wp:effectExtent l="0" t="0" r="1171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79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84CE4" w:rsidRDefault="005C3DF1">
      <w:pPr>
        <w:pStyle w:val="Standard"/>
        <w:jc w:val="center"/>
      </w:pPr>
      <w:bookmarkStart w:id="0" w:name="_GoBack"/>
      <w:bookmarkEnd w:id="0"/>
      <w:r>
        <w:rPr>
          <w:sz w:val="28"/>
          <w:szCs w:val="28"/>
        </w:rPr>
        <w:t xml:space="preserve">МИНИСТЕРСТВО ОБРАЗОВАНИЯ И НАУКИ </w:t>
      </w:r>
      <w:r>
        <w:rPr>
          <w:rFonts w:ascii="PT Astra Serif" w:hAnsi="PT Astra Serif"/>
          <w:b/>
          <w:bCs/>
          <w:sz w:val="28"/>
          <w:szCs w:val="28"/>
        </w:rPr>
        <w:t>ТАМБОВСКОЙ ОБЛАСТИ</w:t>
      </w:r>
    </w:p>
    <w:p w:rsidR="00084CE4" w:rsidRDefault="00084CE4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084CE4" w:rsidRDefault="005C3DF1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Р И К А З</w:t>
      </w:r>
    </w:p>
    <w:p w:rsidR="00084CE4" w:rsidRDefault="00084CE4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84CE4" w:rsidRDefault="005C3DF1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14.02.2025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№320</w:t>
      </w:r>
    </w:p>
    <w:p w:rsidR="00084CE4" w:rsidRDefault="00084CE4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084CE4" w:rsidRDefault="005C3DF1">
      <w:pPr>
        <w:pStyle w:val="Standard"/>
        <w:ind w:firstLine="284"/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ab/>
        <w:t xml:space="preserve">       г. Тамбов</w:t>
      </w:r>
    </w:p>
    <w:p w:rsidR="00084CE4" w:rsidRDefault="00084CE4">
      <w:pPr>
        <w:pStyle w:val="Standard"/>
        <w:rPr>
          <w:sz w:val="28"/>
          <w:szCs w:val="28"/>
        </w:rPr>
      </w:pPr>
    </w:p>
    <w:p w:rsidR="00084CE4" w:rsidRDefault="005C3DF1">
      <w:pPr>
        <w:pStyle w:val="Standard"/>
        <w:ind w:right="283"/>
        <w:jc w:val="center"/>
      </w:pPr>
      <w:r>
        <w:rPr>
          <w:sz w:val="28"/>
          <w:szCs w:val="28"/>
        </w:rPr>
        <w:t>Об утверждении положения об апелляционной комиссии</w:t>
      </w:r>
    </w:p>
    <w:p w:rsidR="00084CE4" w:rsidRDefault="005C3DF1">
      <w:pPr>
        <w:pStyle w:val="Standard"/>
        <w:ind w:right="283"/>
        <w:jc w:val="center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 государственной итоговой аттестации</w:t>
      </w:r>
    </w:p>
    <w:p w:rsidR="00084CE4" w:rsidRDefault="005C3DF1">
      <w:pPr>
        <w:pStyle w:val="Standard"/>
        <w:ind w:right="283"/>
        <w:jc w:val="center"/>
      </w:pPr>
      <w:r>
        <w:rPr>
          <w:sz w:val="28"/>
          <w:szCs w:val="28"/>
        </w:rPr>
        <w:t>по образовательным программам среднего общего образования</w:t>
      </w:r>
    </w:p>
    <w:p w:rsidR="00084CE4" w:rsidRDefault="00084CE4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84CE4" w:rsidRDefault="005C3DF1">
      <w:pPr>
        <w:pStyle w:val="Standard"/>
        <w:shd w:val="clear" w:color="auto" w:fill="FFFFFF"/>
        <w:spacing w:line="322" w:lineRule="exact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  <w:t xml:space="preserve">В соответствии с приказом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России и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от 04.04.2023 №233/552 «Об утверждении Порядка проведения государственной итоговой 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аттестации по образовательным программам среднего общего образования» и в целях обеспечения </w:t>
      </w:r>
      <w:r>
        <w:rPr>
          <w:rFonts w:ascii="PT Astra Serif" w:hAnsi="PT Astra Serif"/>
          <w:spacing w:val="2"/>
          <w:sz w:val="28"/>
          <w:szCs w:val="28"/>
        </w:rPr>
        <w:t>проведения государственной итоговой аттестации по образовательным программам среднего общего образования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084CE4" w:rsidRDefault="005C3DF1">
      <w:pPr>
        <w:pStyle w:val="Standard"/>
        <w:shd w:val="clear" w:color="auto" w:fill="FFFFFF"/>
        <w:spacing w:line="322" w:lineRule="exact"/>
        <w:ind w:firstLine="794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>1.</w:t>
      </w:r>
      <w:r>
        <w:rPr>
          <w:sz w:val="28"/>
          <w:szCs w:val="28"/>
          <w:lang w:eastAsia="ru-RU"/>
        </w:rPr>
        <w:tab/>
        <w:t>Утвердить положение об апелляционной комисси</w:t>
      </w:r>
      <w:r>
        <w:rPr>
          <w:sz w:val="28"/>
          <w:szCs w:val="28"/>
          <w:lang w:eastAsia="ru-RU"/>
        </w:rPr>
        <w:t>и для проведения государственной итоговой аттестации по образовательным программам среднего общего образования согласно приложению.</w:t>
      </w:r>
    </w:p>
    <w:p w:rsidR="00084CE4" w:rsidRDefault="005C3DF1">
      <w:pPr>
        <w:pStyle w:val="Standard"/>
        <w:shd w:val="clear" w:color="auto" w:fill="FFFFFF"/>
        <w:tabs>
          <w:tab w:val="left" w:pos="1395"/>
        </w:tabs>
        <w:spacing w:line="322" w:lineRule="exact"/>
        <w:ind w:firstLine="794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>2.</w:t>
      </w:r>
      <w:r>
        <w:rPr>
          <w:sz w:val="28"/>
          <w:szCs w:val="28"/>
          <w:lang w:eastAsia="ru-RU"/>
        </w:rPr>
        <w:tab/>
        <w:t xml:space="preserve">Признать утратившим силу приказ министерства образования и науки Тамбовской области от 04.03.2024 г. № 558 «Об </w:t>
      </w:r>
      <w:r>
        <w:rPr>
          <w:sz w:val="28"/>
          <w:szCs w:val="28"/>
          <w:lang w:eastAsia="ru-RU"/>
        </w:rPr>
        <w:t>утверждении Положения и создании апелляционной комиссии для проведения государственной итоговой аттестации по образовательным программам среднего общего образования».</w:t>
      </w: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5C3DF1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>Министр образования</w:t>
      </w:r>
    </w:p>
    <w:p w:rsidR="00084CE4" w:rsidRDefault="005C3DF1">
      <w:pPr>
        <w:pStyle w:val="Standard"/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науки Тамбовской области</w:t>
      </w:r>
      <w:r>
        <w:rPr>
          <w:rFonts w:ascii="PT Astra Serif" w:hAnsi="PT Astra Serif"/>
          <w:sz w:val="28"/>
          <w:szCs w:val="28"/>
        </w:rPr>
        <w:tab/>
        <w:t xml:space="preserve">                    </w:t>
      </w:r>
      <w:proofErr w:type="spellStart"/>
      <w:r>
        <w:rPr>
          <w:rFonts w:ascii="PT Astra Serif" w:hAnsi="PT Astra Serif"/>
          <w:sz w:val="28"/>
          <w:szCs w:val="28"/>
        </w:rPr>
        <w:t>Т.П.Котельникова</w:t>
      </w:r>
      <w:proofErr w:type="spellEnd"/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ind w:firstLine="79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9"/>
        <w:gridCol w:w="4888"/>
      </w:tblGrid>
      <w:tr w:rsidR="00084CE4">
        <w:tblPrEx>
          <w:tblCellMar>
            <w:top w:w="0" w:type="dxa"/>
            <w:bottom w:w="0" w:type="dxa"/>
          </w:tblCellMar>
        </w:tblPrEx>
        <w:tc>
          <w:tcPr>
            <w:tcW w:w="4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E4" w:rsidRPr="00094DFF" w:rsidRDefault="00084CE4">
            <w:pPr>
              <w:pStyle w:val="Standard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084CE4" w:rsidRDefault="00084CE4">
            <w:pPr>
              <w:pStyle w:val="Standard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084CE4" w:rsidRDefault="005C3DF1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оценки качества образования и государственной итоговой аттестации</w:t>
            </w:r>
          </w:p>
          <w:p w:rsidR="00084CE4" w:rsidRDefault="005C3DF1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_____________________      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С.В.Тонина</w:t>
            </w:r>
            <w:proofErr w:type="spellEnd"/>
          </w:p>
          <w:p w:rsidR="00084CE4" w:rsidRDefault="00084CE4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84CE4" w:rsidRDefault="00084CE4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84CE4" w:rsidRDefault="00084CE4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E4" w:rsidRDefault="00084CE4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084CE4" w:rsidRDefault="005C3DF1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Расчет рассылки: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1105"/>
              </w:tabs>
              <w:ind w:left="38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оценки качества образования и ГИА – 1 экз.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ТОГКУ «Центр экспертизы образовательной деятельности»- </w:t>
            </w:r>
            <w:r>
              <w:rPr>
                <w:rFonts w:ascii="PT Astra Serif" w:hAnsi="PT Astra Serif"/>
                <w:sz w:val="28"/>
                <w:szCs w:val="28"/>
              </w:rPr>
              <w:t>1экз.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ОМСУ- 1 экз.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сайт — 1экз.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1105"/>
              </w:tabs>
              <w:ind w:left="385" w:hanging="25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Подведомственные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ОО (Мичуринский лицей-интернат, Многопрофильный кадетский корпус,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Жердевская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школа-интернат) - 1 экз.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1440"/>
              </w:tabs>
              <w:ind w:left="720" w:hanging="360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Политехнический лицей-интернат </w:t>
            </w:r>
            <w:hyperlink r:id="rId10" w:history="1">
              <w:r>
                <w:rPr>
                  <w:rFonts w:ascii="PT Astra Serif" w:hAnsi="PT Astra Serif"/>
                  <w:sz w:val="28"/>
                  <w:szCs w:val="28"/>
                </w:rPr>
                <w:t>pli@mail.tstu.ru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-1экз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1440"/>
              </w:tabs>
              <w:ind w:left="720" w:hanging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Профильные классы ТГУ pedagogical@tsutmb.ru -1 экз.</w:t>
            </w:r>
          </w:p>
          <w:p w:rsidR="00084CE4" w:rsidRDefault="005C3DF1">
            <w:pPr>
              <w:pStyle w:val="Standard"/>
              <w:numPr>
                <w:ilvl w:val="0"/>
                <w:numId w:val="14"/>
              </w:numPr>
              <w:tabs>
                <w:tab w:val="left" w:pos="1112"/>
              </w:tabs>
              <w:ind w:left="720" w:hanging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ОАНО «Тамбовская православная гимназия имени святителя Питирима, епископа Тамбовского» - 1 экз.</w:t>
            </w:r>
          </w:p>
          <w:p w:rsidR="00084CE4" w:rsidRDefault="00084CE4">
            <w:pPr>
              <w:pStyle w:val="Standard"/>
              <w:tabs>
                <w:tab w:val="left" w:pos="1440"/>
              </w:tabs>
              <w:ind w:left="720" w:hanging="360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</w:tbl>
    <w:p w:rsidR="00084CE4" w:rsidRDefault="00084CE4">
      <w:pPr>
        <w:pStyle w:val="Standard"/>
        <w:shd w:val="clear" w:color="auto" w:fill="FFFFFF"/>
        <w:tabs>
          <w:tab w:val="left" w:pos="1410"/>
          <w:tab w:val="left" w:pos="1635"/>
        </w:tabs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sectPr w:rsidR="00084CE4">
      <w:headerReference w:type="default" r:id="rId11"/>
      <w:pgSz w:w="11906" w:h="16838"/>
      <w:pgMar w:top="1134" w:right="857" w:bottom="1134" w:left="1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F1" w:rsidRDefault="005C3DF1">
      <w:r>
        <w:separator/>
      </w:r>
    </w:p>
  </w:endnote>
  <w:endnote w:type="continuationSeparator" w:id="0">
    <w:p w:rsidR="005C3DF1" w:rsidRDefault="005C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F1" w:rsidRDefault="005C3DF1">
      <w:r>
        <w:rPr>
          <w:color w:val="000000"/>
        </w:rPr>
        <w:separator/>
      </w:r>
    </w:p>
  </w:footnote>
  <w:footnote w:type="continuationSeparator" w:id="0">
    <w:p w:rsidR="005C3DF1" w:rsidRDefault="005C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E" w:rsidRDefault="005C3DF1">
    <w:pPr>
      <w:pStyle w:val="ae"/>
      <w:jc w:val="center"/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094DFF">
      <w:rPr>
        <w:rFonts w:ascii="PT Astra Serif" w:hAnsi="PT Astra Serif"/>
        <w:noProof/>
        <w:sz w:val="24"/>
        <w:szCs w:val="24"/>
      </w:rPr>
      <w:t>1</w:t>
    </w:r>
    <w:r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E" w:rsidRDefault="005C3DF1">
    <w:pPr>
      <w:pStyle w:val="ae"/>
      <w:jc w:val="center"/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094DFF">
      <w:rPr>
        <w:rFonts w:ascii="PT Astra Serif" w:hAnsi="PT Astra Serif"/>
        <w:noProof/>
        <w:sz w:val="24"/>
        <w:szCs w:val="24"/>
      </w:rPr>
      <w:t>3</w:t>
    </w:r>
    <w:r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6D"/>
    <w:multiLevelType w:val="multilevel"/>
    <w:tmpl w:val="876CA04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E1A2CC2"/>
    <w:multiLevelType w:val="multilevel"/>
    <w:tmpl w:val="781081B6"/>
    <w:styleLink w:val="WWNum1aaa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350B1A67"/>
    <w:multiLevelType w:val="multilevel"/>
    <w:tmpl w:val="1B3660B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3AA32CD7"/>
    <w:multiLevelType w:val="multilevel"/>
    <w:tmpl w:val="D2E649E8"/>
    <w:styleLink w:val="WWNum1"/>
    <w:lvl w:ilvl="0">
      <w:start w:val="1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4">
    <w:nsid w:val="45F2102A"/>
    <w:multiLevelType w:val="multilevel"/>
    <w:tmpl w:val="9216005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4D0F75EC"/>
    <w:multiLevelType w:val="multilevel"/>
    <w:tmpl w:val="7A163CE4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D3E0D4D"/>
    <w:multiLevelType w:val="multilevel"/>
    <w:tmpl w:val="D464766C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4D601A7F"/>
    <w:multiLevelType w:val="multilevel"/>
    <w:tmpl w:val="3CB2C4CE"/>
    <w:styleLink w:val="WWNum15"/>
    <w:lvl w:ilvl="0">
      <w:start w:val="1"/>
      <w:numFmt w:val="decimal"/>
      <w:lvlText w:val="%1."/>
      <w:lvlJc w:val="left"/>
      <w:rPr>
        <w:rFonts w:ascii="PT Astra Serif" w:hAnsi="PT Astra Serif" w:cs="Times New Roman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50894FA6"/>
    <w:multiLevelType w:val="multilevel"/>
    <w:tmpl w:val="9BEC2D48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517411E4"/>
    <w:multiLevelType w:val="multilevel"/>
    <w:tmpl w:val="270A356A"/>
    <w:styleLink w:val="WWNum1a"/>
    <w:lvl w:ilvl="0">
      <w:start w:val="2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">
    <w:nsid w:val="59876610"/>
    <w:multiLevelType w:val="multilevel"/>
    <w:tmpl w:val="9D681744"/>
    <w:styleLink w:val="WWNum1aa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1">
    <w:nsid w:val="5D3F065E"/>
    <w:multiLevelType w:val="multilevel"/>
    <w:tmpl w:val="F578B94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761D0661"/>
    <w:multiLevelType w:val="multilevel"/>
    <w:tmpl w:val="B4887C32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F8E51C2"/>
    <w:multiLevelType w:val="multilevel"/>
    <w:tmpl w:val="867E0D9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4CE4"/>
    <w:rsid w:val="00084CE4"/>
    <w:rsid w:val="00094DFF"/>
    <w:rsid w:val="005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afa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rPr>
      <w:rFonts w:eastAsia="SimSun"/>
      <w:sz w:val="24"/>
      <w:szCs w:val="24"/>
      <w:lang w:eastAsia="zh-C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">
    <w:name w:val="WWNum1aaa"/>
    <w:basedOn w:val="a2"/>
    <w:pPr>
      <w:numPr>
        <w:numId w:val="13"/>
      </w:numPr>
    </w:pPr>
  </w:style>
  <w:style w:type="numbering" w:customStyle="1" w:styleId="WWNum15">
    <w:name w:val="WWNum15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afa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rPr>
      <w:rFonts w:eastAsia="SimSun"/>
      <w:sz w:val="24"/>
      <w:szCs w:val="24"/>
      <w:lang w:eastAsia="zh-C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">
    <w:name w:val="WWNum1aaa"/>
    <w:basedOn w:val="a2"/>
    <w:pPr>
      <w:numPr>
        <w:numId w:val="13"/>
      </w:numPr>
    </w:pPr>
  </w:style>
  <w:style w:type="numbering" w:customStyle="1" w:styleId="WWNum15">
    <w:name w:val="WWNum15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li@mail.t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2025-01-31T10:19:00Z</cp:lastPrinted>
  <dcterms:created xsi:type="dcterms:W3CDTF">2025-02-18T12:10:00Z</dcterms:created>
  <dcterms:modified xsi:type="dcterms:W3CDTF">2025-02-18T12:10:00Z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